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DB" w:rsidRPr="006E4F0E" w:rsidRDefault="000C2C34">
      <w:pPr>
        <w:pBdr>
          <w:bottom w:val="single" w:sz="4" w:space="1" w:color="000000"/>
        </w:pBdr>
        <w:ind w:right="-360"/>
        <w:jc w:val="right"/>
      </w:pPr>
      <w:bookmarkStart w:id="0" w:name="_gjdgxs" w:colFirst="0" w:colLast="0"/>
      <w:bookmarkEnd w:id="0"/>
      <w:r w:rsidRPr="006E4F0E">
        <w:t>TIME</w:t>
      </w:r>
      <w:r w:rsidR="008C1737" w:rsidRPr="006E4F0E">
        <w:t xml:space="preserve"> OFF</w:t>
      </w:r>
      <w:r w:rsidRPr="006E4F0E">
        <w:t xml:space="preserve"> IN LIEU </w:t>
      </w:r>
      <w:r w:rsidR="008C1737" w:rsidRPr="006E4F0E">
        <w:t>OVERTIME</w:t>
      </w:r>
      <w:r w:rsidR="00DF488E" w:rsidRPr="006E4F0E">
        <w:t xml:space="preserve"> AGREEMENT</w:t>
      </w:r>
      <w:r w:rsidR="00DF488E" w:rsidRPr="006E4F0E"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-257174</wp:posOffset>
            </wp:positionH>
            <wp:positionV relativeFrom="paragraph">
              <wp:posOffset>-333374</wp:posOffset>
            </wp:positionV>
            <wp:extent cx="1396365" cy="542925"/>
            <wp:effectExtent l="0" t="0" r="0" b="0"/>
            <wp:wrapSquare wrapText="bothSides" distT="0" distB="0" distL="114300" distR="114300"/>
            <wp:docPr id="1" name="image1.jpg" descr="\\DROBO\G2.Admin\Publications\Peak Logo 2016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DROBO\G2.Admin\Publications\Peak Logo 2016 fina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21DB" w:rsidRPr="006E4F0E" w:rsidRDefault="007C21DB"/>
    <w:p w:rsidR="007C21DB" w:rsidRPr="006E4F0E" w:rsidRDefault="007C21DB"/>
    <w:p w:rsidR="002E2CAE" w:rsidRPr="006E4F0E" w:rsidRDefault="002E2CAE">
      <w:pPr>
        <w:tabs>
          <w:tab w:val="left" w:pos="1260"/>
        </w:tabs>
      </w:pPr>
    </w:p>
    <w:p w:rsidR="002E2CAE" w:rsidRPr="006E4F0E" w:rsidRDefault="002E2CAE" w:rsidP="002E2CAE">
      <w:pPr>
        <w:tabs>
          <w:tab w:val="left" w:pos="1260"/>
        </w:tabs>
        <w:rPr>
          <w:sz w:val="21"/>
          <w:szCs w:val="21"/>
        </w:rPr>
      </w:pPr>
      <w:r w:rsidRPr="006E4F0E">
        <w:t>It is agreed between</w:t>
      </w:r>
      <w:r w:rsidR="00DF488E" w:rsidRPr="006E4F0E">
        <w:t>__________________________________________</w:t>
      </w:r>
      <w:r w:rsidRPr="006E4F0E">
        <w:t>(</w:t>
      </w:r>
      <w:proofErr w:type="gramStart"/>
      <w:r w:rsidRPr="006E4F0E">
        <w:t>Employe</w:t>
      </w:r>
      <w:bookmarkStart w:id="1" w:name="_GoBack"/>
      <w:bookmarkEnd w:id="1"/>
      <w:r w:rsidRPr="006E4F0E">
        <w:t xml:space="preserve">e) </w:t>
      </w:r>
      <w:r w:rsidR="00DF488E" w:rsidRPr="006E4F0E">
        <w:t xml:space="preserve"> </w:t>
      </w:r>
      <w:r w:rsidRPr="006E4F0E">
        <w:t>and</w:t>
      </w:r>
      <w:proofErr w:type="gramEnd"/>
      <w:r w:rsidR="00DF488E" w:rsidRPr="006E4F0E">
        <w:t xml:space="preserve">                     </w:t>
      </w:r>
      <w:r w:rsidRPr="006E4F0E">
        <w:t xml:space="preserve">                </w:t>
      </w:r>
    </w:p>
    <w:p w:rsidR="002E2CAE" w:rsidRPr="006E4F0E" w:rsidRDefault="002E2CAE">
      <w:pPr>
        <w:tabs>
          <w:tab w:val="left" w:pos="1260"/>
        </w:tabs>
        <w:rPr>
          <w:sz w:val="21"/>
          <w:szCs w:val="21"/>
        </w:rPr>
      </w:pPr>
    </w:p>
    <w:p w:rsidR="002E2CAE" w:rsidRPr="006E4F0E" w:rsidRDefault="00DF488E">
      <w:pPr>
        <w:tabs>
          <w:tab w:val="left" w:pos="1260"/>
        </w:tabs>
        <w:rPr>
          <w:sz w:val="21"/>
          <w:szCs w:val="21"/>
        </w:rPr>
      </w:pPr>
      <w:r w:rsidRPr="006E4F0E">
        <w:rPr>
          <w:sz w:val="21"/>
          <w:szCs w:val="21"/>
        </w:rPr>
        <w:t xml:space="preserve">PEAK VOCATIONAL AND SUPPORT SERVICES Ltd. (Employer) </w:t>
      </w:r>
    </w:p>
    <w:p w:rsidR="002E2CAE" w:rsidRPr="006E4F0E" w:rsidRDefault="002E2CAE">
      <w:pPr>
        <w:tabs>
          <w:tab w:val="left" w:pos="1260"/>
        </w:tabs>
        <w:rPr>
          <w:sz w:val="21"/>
          <w:szCs w:val="21"/>
        </w:rPr>
      </w:pPr>
    </w:p>
    <w:p w:rsidR="007C21DB" w:rsidRPr="006E4F0E" w:rsidRDefault="00DF488E">
      <w:pPr>
        <w:tabs>
          <w:tab w:val="left" w:pos="1260"/>
        </w:tabs>
        <w:rPr>
          <w:sz w:val="21"/>
          <w:szCs w:val="21"/>
        </w:rPr>
      </w:pPr>
      <w:r w:rsidRPr="006E4F0E">
        <w:rPr>
          <w:sz w:val="21"/>
          <w:szCs w:val="21"/>
        </w:rPr>
        <w:t>that, either wholly or partly, the employer will provide, and the employee will take time off with pay in place of overtime pay as outlined below.</w:t>
      </w:r>
    </w:p>
    <w:p w:rsidR="007C21DB" w:rsidRPr="006E4F0E" w:rsidRDefault="007C21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7C21DB" w:rsidRPr="006E4F0E" w:rsidRDefault="00DF48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 w:rsidRPr="006E4F0E">
        <w:rPr>
          <w:color w:val="000000"/>
          <w:sz w:val="21"/>
          <w:szCs w:val="21"/>
        </w:rPr>
        <w:t xml:space="preserve">Overtime is defined as: </w:t>
      </w:r>
    </w:p>
    <w:p w:rsidR="007C21DB" w:rsidRPr="006E4F0E" w:rsidRDefault="000C2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690"/>
        <w:rPr>
          <w:color w:val="000000"/>
          <w:sz w:val="21"/>
          <w:szCs w:val="21"/>
        </w:rPr>
      </w:pPr>
      <w:r w:rsidRPr="006E4F0E">
        <w:rPr>
          <w:color w:val="000000"/>
          <w:sz w:val="21"/>
          <w:szCs w:val="21"/>
        </w:rPr>
        <w:t xml:space="preserve">Pre-approved </w:t>
      </w:r>
      <w:r w:rsidR="00DF488E" w:rsidRPr="006E4F0E">
        <w:rPr>
          <w:color w:val="000000"/>
          <w:sz w:val="21"/>
          <w:szCs w:val="21"/>
        </w:rPr>
        <w:t>hours worked in excess of 4</w:t>
      </w:r>
      <w:r w:rsidR="002E2CAE" w:rsidRPr="006E4F0E">
        <w:rPr>
          <w:color w:val="000000"/>
          <w:sz w:val="21"/>
          <w:szCs w:val="21"/>
        </w:rPr>
        <w:t>0</w:t>
      </w:r>
      <w:r w:rsidR="00DF488E" w:rsidRPr="006E4F0E">
        <w:rPr>
          <w:color w:val="000000"/>
          <w:sz w:val="21"/>
          <w:szCs w:val="21"/>
        </w:rPr>
        <w:t xml:space="preserve"> in a week or 8 hours per </w:t>
      </w:r>
      <w:r w:rsidR="002E2CAE" w:rsidRPr="006E4F0E">
        <w:rPr>
          <w:color w:val="000000"/>
          <w:sz w:val="21"/>
          <w:szCs w:val="21"/>
        </w:rPr>
        <w:t xml:space="preserve">day </w:t>
      </w:r>
      <w:r w:rsidR="00DF488E" w:rsidRPr="006E4F0E">
        <w:rPr>
          <w:color w:val="000000"/>
          <w:sz w:val="21"/>
          <w:szCs w:val="21"/>
        </w:rPr>
        <w:t xml:space="preserve">for employees who work primarily (75% or more of the hours worked) in Peak’s various </w:t>
      </w:r>
      <w:r w:rsidR="002E2CAE" w:rsidRPr="006E4F0E">
        <w:rPr>
          <w:color w:val="000000"/>
          <w:sz w:val="21"/>
          <w:szCs w:val="21"/>
        </w:rPr>
        <w:t>s</w:t>
      </w:r>
      <w:r w:rsidR="00DF488E" w:rsidRPr="006E4F0E">
        <w:rPr>
          <w:sz w:val="21"/>
          <w:szCs w:val="21"/>
        </w:rPr>
        <w:t>ervice</w:t>
      </w:r>
      <w:r w:rsidR="002E2CAE" w:rsidRPr="006E4F0E">
        <w:rPr>
          <w:color w:val="000000"/>
          <w:sz w:val="21"/>
          <w:szCs w:val="21"/>
        </w:rPr>
        <w:t>s and those who work primarily during day time hours.</w:t>
      </w:r>
    </w:p>
    <w:p w:rsidR="007C21DB" w:rsidRPr="006E4F0E" w:rsidRDefault="000C2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690"/>
        <w:rPr>
          <w:color w:val="000000"/>
          <w:sz w:val="21"/>
          <w:szCs w:val="21"/>
        </w:rPr>
      </w:pPr>
      <w:r w:rsidRPr="006E4F0E">
        <w:rPr>
          <w:color w:val="000000"/>
          <w:sz w:val="21"/>
          <w:szCs w:val="21"/>
        </w:rPr>
        <w:t xml:space="preserve">Pre-approved </w:t>
      </w:r>
      <w:r w:rsidR="00DF488E" w:rsidRPr="006E4F0E">
        <w:rPr>
          <w:color w:val="000000"/>
          <w:sz w:val="21"/>
          <w:szCs w:val="21"/>
        </w:rPr>
        <w:t>hours worked in excess of 264 per month for employees who work primarily (75% or more of hours worked) in Residential Support Services; sleep hours are not counted as hours of work when calculating overtime hours for the pay period.</w:t>
      </w:r>
    </w:p>
    <w:p w:rsidR="007C21DB" w:rsidRPr="006E4F0E" w:rsidRDefault="007C21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7C21DB" w:rsidRPr="006E4F0E" w:rsidRDefault="00DF488E">
      <w:pPr>
        <w:rPr>
          <w:sz w:val="21"/>
          <w:szCs w:val="21"/>
        </w:rPr>
      </w:pPr>
      <w:r w:rsidRPr="006E4F0E">
        <w:rPr>
          <w:sz w:val="21"/>
          <w:szCs w:val="21"/>
        </w:rPr>
        <w:t xml:space="preserve">Employees working primarily in Peak’s various day services </w:t>
      </w:r>
      <w:r w:rsidR="002E2CAE" w:rsidRPr="006E4F0E">
        <w:rPr>
          <w:sz w:val="21"/>
          <w:szCs w:val="21"/>
        </w:rPr>
        <w:t xml:space="preserve">or work primarily during day time hours, </w:t>
      </w:r>
      <w:r w:rsidRPr="006E4F0E">
        <w:rPr>
          <w:sz w:val="21"/>
          <w:szCs w:val="21"/>
        </w:rPr>
        <w:t xml:space="preserve">are paid their regular wage for their regular hours of work.  </w:t>
      </w:r>
      <w:r w:rsidR="000C2C34" w:rsidRPr="006E4F0E">
        <w:rPr>
          <w:sz w:val="21"/>
          <w:szCs w:val="21"/>
        </w:rPr>
        <w:t>H</w:t>
      </w:r>
      <w:r w:rsidRPr="006E4F0E">
        <w:rPr>
          <w:sz w:val="21"/>
          <w:szCs w:val="21"/>
        </w:rPr>
        <w:t>ours in excess of 4</w:t>
      </w:r>
      <w:r w:rsidR="002E2CAE" w:rsidRPr="006E4F0E">
        <w:rPr>
          <w:sz w:val="21"/>
          <w:szCs w:val="21"/>
        </w:rPr>
        <w:t>0</w:t>
      </w:r>
      <w:r w:rsidRPr="006E4F0E">
        <w:rPr>
          <w:sz w:val="21"/>
          <w:szCs w:val="21"/>
        </w:rPr>
        <w:t xml:space="preserve"> ho</w:t>
      </w:r>
      <w:r w:rsidR="000C2C34" w:rsidRPr="006E4F0E">
        <w:rPr>
          <w:sz w:val="21"/>
          <w:szCs w:val="21"/>
        </w:rPr>
        <w:t>urs per week or 8 hours per day</w:t>
      </w:r>
      <w:r w:rsidRPr="006E4F0E">
        <w:rPr>
          <w:sz w:val="21"/>
          <w:szCs w:val="21"/>
        </w:rPr>
        <w:t xml:space="preserve"> are remunerated as time off with regular pay equal to the number of </w:t>
      </w:r>
      <w:r w:rsidR="000C2C34" w:rsidRPr="006E4F0E">
        <w:rPr>
          <w:sz w:val="21"/>
          <w:szCs w:val="21"/>
        </w:rPr>
        <w:t>h</w:t>
      </w:r>
      <w:r w:rsidRPr="006E4F0E">
        <w:rPr>
          <w:sz w:val="21"/>
          <w:szCs w:val="21"/>
        </w:rPr>
        <w:t xml:space="preserve">ours worked.  </w:t>
      </w:r>
    </w:p>
    <w:p w:rsidR="007C21DB" w:rsidRPr="006E4F0E" w:rsidRDefault="007C21DB">
      <w:pPr>
        <w:rPr>
          <w:sz w:val="21"/>
          <w:szCs w:val="21"/>
        </w:rPr>
      </w:pPr>
    </w:p>
    <w:p w:rsidR="007C21DB" w:rsidRPr="006E4F0E" w:rsidRDefault="00DF488E">
      <w:pPr>
        <w:rPr>
          <w:sz w:val="21"/>
          <w:szCs w:val="21"/>
        </w:rPr>
      </w:pPr>
      <w:r w:rsidRPr="006E4F0E">
        <w:rPr>
          <w:sz w:val="21"/>
          <w:szCs w:val="21"/>
        </w:rPr>
        <w:t>Employees who work primarily in Residential Support Services are paid their regular wage for their regular hours of work.  Employees who work weekend live-in shifts in Residential Support Services are paid for each 24-hour period as follows: 16 hours at regular residential rate of pay; 8 hours at sleep rate of pay</w:t>
      </w:r>
      <w:r w:rsidR="009534B3" w:rsidRPr="006E4F0E">
        <w:rPr>
          <w:sz w:val="21"/>
          <w:szCs w:val="21"/>
        </w:rPr>
        <w:t xml:space="preserve"> (note: Overtime is not paid on sleep hours and sleep hours do not contribute to the overtime calculation</w:t>
      </w:r>
      <w:proofErr w:type="gramStart"/>
      <w:r w:rsidR="009534B3" w:rsidRPr="006E4F0E">
        <w:rPr>
          <w:sz w:val="21"/>
          <w:szCs w:val="21"/>
        </w:rPr>
        <w:t xml:space="preserve">) </w:t>
      </w:r>
      <w:r w:rsidRPr="006E4F0E">
        <w:rPr>
          <w:sz w:val="21"/>
          <w:szCs w:val="21"/>
        </w:rPr>
        <w:t>.</w:t>
      </w:r>
      <w:proofErr w:type="gramEnd"/>
      <w:r w:rsidRPr="006E4F0E">
        <w:rPr>
          <w:sz w:val="21"/>
          <w:szCs w:val="21"/>
        </w:rPr>
        <w:t xml:space="preserve"> </w:t>
      </w:r>
      <w:r w:rsidR="000C2C34" w:rsidRPr="006E4F0E">
        <w:rPr>
          <w:sz w:val="21"/>
          <w:szCs w:val="21"/>
        </w:rPr>
        <w:t xml:space="preserve">Hours </w:t>
      </w:r>
      <w:r w:rsidRPr="006E4F0E">
        <w:rPr>
          <w:sz w:val="21"/>
          <w:szCs w:val="21"/>
        </w:rPr>
        <w:t>in excess of 264 per month are remunerated as time off with regular pay equal to the nu</w:t>
      </w:r>
      <w:r w:rsidR="00D47FD3" w:rsidRPr="006E4F0E">
        <w:rPr>
          <w:sz w:val="21"/>
          <w:szCs w:val="21"/>
        </w:rPr>
        <w:t>mber of hours worked.</w:t>
      </w:r>
    </w:p>
    <w:p w:rsidR="00D47FD3" w:rsidRPr="006E4F0E" w:rsidRDefault="00D47FD3">
      <w:pPr>
        <w:rPr>
          <w:sz w:val="21"/>
          <w:szCs w:val="21"/>
        </w:rPr>
      </w:pPr>
    </w:p>
    <w:p w:rsidR="00D47FD3" w:rsidRPr="006E4F0E" w:rsidRDefault="00D47FD3">
      <w:pPr>
        <w:rPr>
          <w:sz w:val="21"/>
          <w:szCs w:val="21"/>
        </w:rPr>
      </w:pPr>
      <w:r w:rsidRPr="006E4F0E">
        <w:rPr>
          <w:sz w:val="21"/>
          <w:szCs w:val="21"/>
        </w:rPr>
        <w:t xml:space="preserve">Employees who work primarily in Residential Support Services </w:t>
      </w:r>
      <w:r w:rsidR="00947CCF" w:rsidRPr="006E4F0E">
        <w:rPr>
          <w:sz w:val="21"/>
          <w:szCs w:val="21"/>
        </w:rPr>
        <w:t>and who</w:t>
      </w:r>
      <w:r w:rsidRPr="006E4F0E">
        <w:rPr>
          <w:sz w:val="21"/>
          <w:szCs w:val="21"/>
        </w:rPr>
        <w:t xml:space="preserve"> work primarily during day time hours (Service Coordinators and Team Leaders), are paid their regular wage for their regular hours of work.  </w:t>
      </w:r>
      <w:r w:rsidR="000C2C34" w:rsidRPr="006E4F0E">
        <w:rPr>
          <w:sz w:val="21"/>
          <w:szCs w:val="21"/>
        </w:rPr>
        <w:t>H</w:t>
      </w:r>
      <w:r w:rsidRPr="006E4F0E">
        <w:rPr>
          <w:sz w:val="21"/>
          <w:szCs w:val="21"/>
        </w:rPr>
        <w:t>ours in excess of 40 ho</w:t>
      </w:r>
      <w:r w:rsidR="000C2C34" w:rsidRPr="006E4F0E">
        <w:rPr>
          <w:sz w:val="21"/>
          <w:szCs w:val="21"/>
        </w:rPr>
        <w:t>urs per week or 8 hours per day</w:t>
      </w:r>
      <w:r w:rsidRPr="006E4F0E">
        <w:rPr>
          <w:sz w:val="21"/>
          <w:szCs w:val="21"/>
        </w:rPr>
        <w:t xml:space="preserve"> are remunerated as time off with regular pay equal to the number of hours worked.</w:t>
      </w:r>
    </w:p>
    <w:p w:rsidR="007C21DB" w:rsidRPr="006E4F0E" w:rsidRDefault="007C21DB">
      <w:pPr>
        <w:rPr>
          <w:sz w:val="21"/>
          <w:szCs w:val="21"/>
        </w:rPr>
      </w:pPr>
    </w:p>
    <w:p w:rsidR="007C21DB" w:rsidRPr="006E4F0E" w:rsidRDefault="00DF488E">
      <w:pPr>
        <w:rPr>
          <w:sz w:val="21"/>
          <w:szCs w:val="21"/>
        </w:rPr>
      </w:pPr>
      <w:r w:rsidRPr="006E4F0E">
        <w:rPr>
          <w:sz w:val="21"/>
          <w:szCs w:val="21"/>
        </w:rPr>
        <w:t xml:space="preserve">The time off </w:t>
      </w:r>
      <w:r w:rsidR="000C2C34" w:rsidRPr="006E4F0E">
        <w:rPr>
          <w:sz w:val="21"/>
          <w:szCs w:val="21"/>
        </w:rPr>
        <w:t xml:space="preserve">in lieu </w:t>
      </w:r>
      <w:r w:rsidRPr="006E4F0E">
        <w:rPr>
          <w:sz w:val="21"/>
          <w:szCs w:val="21"/>
        </w:rPr>
        <w:t>shall be:</w:t>
      </w:r>
    </w:p>
    <w:p w:rsidR="002E2CAE" w:rsidRPr="006E4F0E" w:rsidRDefault="002E2CAE" w:rsidP="00D47FD3">
      <w:pPr>
        <w:rPr>
          <w:sz w:val="21"/>
          <w:szCs w:val="21"/>
        </w:rPr>
      </w:pPr>
    </w:p>
    <w:p w:rsidR="007C21DB" w:rsidRPr="006E4F0E" w:rsidRDefault="00DF488E">
      <w:pPr>
        <w:numPr>
          <w:ilvl w:val="0"/>
          <w:numId w:val="2"/>
        </w:numPr>
        <w:rPr>
          <w:sz w:val="21"/>
          <w:szCs w:val="21"/>
        </w:rPr>
      </w:pPr>
      <w:r w:rsidRPr="006E4F0E">
        <w:rPr>
          <w:sz w:val="21"/>
          <w:szCs w:val="21"/>
        </w:rPr>
        <w:t>provided, taken and paid at the regular rate of wages at a time that the employee could have worked and received wages from the employer</w:t>
      </w:r>
    </w:p>
    <w:p w:rsidR="007C21DB" w:rsidRPr="006E4F0E" w:rsidRDefault="000C2C34">
      <w:pPr>
        <w:numPr>
          <w:ilvl w:val="0"/>
          <w:numId w:val="3"/>
        </w:numPr>
        <w:rPr>
          <w:sz w:val="21"/>
          <w:szCs w:val="21"/>
        </w:rPr>
      </w:pPr>
      <w:r w:rsidRPr="006E4F0E">
        <w:rPr>
          <w:sz w:val="21"/>
          <w:szCs w:val="21"/>
        </w:rPr>
        <w:t>accumulated time off in lieu must be claimed as follows:</w:t>
      </w:r>
    </w:p>
    <w:p w:rsidR="000C2C34" w:rsidRPr="006E4F0E" w:rsidRDefault="000C2C34" w:rsidP="000C2C34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6E4F0E">
        <w:rPr>
          <w:sz w:val="21"/>
          <w:szCs w:val="21"/>
        </w:rPr>
        <w:t>Time accumulated between April 1 &amp; June 30 must be taken by June 30</w:t>
      </w:r>
    </w:p>
    <w:p w:rsidR="000C2C34" w:rsidRPr="006E4F0E" w:rsidRDefault="000C2C34" w:rsidP="000C2C34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6E4F0E">
        <w:rPr>
          <w:sz w:val="21"/>
          <w:szCs w:val="21"/>
        </w:rPr>
        <w:t>Time accumulated between July 1 &amp; September 30 must be taken by September 30</w:t>
      </w:r>
    </w:p>
    <w:p w:rsidR="000C2C34" w:rsidRPr="006E4F0E" w:rsidRDefault="000C2C34" w:rsidP="000C2C34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6E4F0E">
        <w:rPr>
          <w:sz w:val="21"/>
          <w:szCs w:val="21"/>
        </w:rPr>
        <w:t>Time accumulated between October 1 &amp; December 31must be taken by December 31</w:t>
      </w:r>
    </w:p>
    <w:p w:rsidR="000C2C34" w:rsidRPr="006E4F0E" w:rsidRDefault="000C2C34" w:rsidP="000C2C34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6E4F0E">
        <w:rPr>
          <w:sz w:val="21"/>
          <w:szCs w:val="21"/>
        </w:rPr>
        <w:t>Time accumulated between January 1 &amp; March 30 must be taken by March 30</w:t>
      </w:r>
    </w:p>
    <w:p w:rsidR="007C21DB" w:rsidRPr="006E4F0E" w:rsidRDefault="00DF488E">
      <w:pPr>
        <w:numPr>
          <w:ilvl w:val="0"/>
          <w:numId w:val="3"/>
        </w:numPr>
        <w:rPr>
          <w:sz w:val="21"/>
          <w:szCs w:val="21"/>
        </w:rPr>
      </w:pPr>
      <w:r w:rsidRPr="006E4F0E">
        <w:rPr>
          <w:sz w:val="21"/>
          <w:szCs w:val="21"/>
        </w:rPr>
        <w:t>be treated as hours of work and remuneration paid in respect to time off shall be treated as wages</w:t>
      </w:r>
    </w:p>
    <w:p w:rsidR="002E2CAE" w:rsidRPr="006E4F0E" w:rsidRDefault="002E2CAE">
      <w:pPr>
        <w:numPr>
          <w:ilvl w:val="0"/>
          <w:numId w:val="3"/>
        </w:numPr>
        <w:rPr>
          <w:sz w:val="21"/>
          <w:szCs w:val="21"/>
        </w:rPr>
      </w:pPr>
      <w:r w:rsidRPr="006E4F0E">
        <w:rPr>
          <w:sz w:val="21"/>
          <w:szCs w:val="21"/>
        </w:rPr>
        <w:t>scheduled at the discretion of the employer should the employee fail to request the time off</w:t>
      </w:r>
    </w:p>
    <w:p w:rsidR="007C21DB" w:rsidRPr="006E4F0E" w:rsidRDefault="007C21DB">
      <w:pPr>
        <w:ind w:left="720"/>
        <w:rPr>
          <w:sz w:val="21"/>
          <w:szCs w:val="21"/>
        </w:rPr>
      </w:pPr>
    </w:p>
    <w:p w:rsidR="007C21DB" w:rsidRPr="006E4F0E" w:rsidRDefault="00DF488E">
      <w:pPr>
        <w:rPr>
          <w:sz w:val="21"/>
          <w:szCs w:val="21"/>
        </w:rPr>
      </w:pPr>
      <w:r w:rsidRPr="006E4F0E">
        <w:rPr>
          <w:sz w:val="21"/>
          <w:szCs w:val="21"/>
        </w:rPr>
        <w:t xml:space="preserve">If the time off in </w:t>
      </w:r>
      <w:r w:rsidR="000C2C34" w:rsidRPr="006E4F0E">
        <w:rPr>
          <w:sz w:val="21"/>
          <w:szCs w:val="21"/>
        </w:rPr>
        <w:t xml:space="preserve">lieu </w:t>
      </w:r>
      <w:r w:rsidRPr="006E4F0E">
        <w:rPr>
          <w:sz w:val="21"/>
          <w:szCs w:val="21"/>
        </w:rPr>
        <w:t>is not provided, taken and paid in accordanc</w:t>
      </w:r>
      <w:r w:rsidR="000C2C34" w:rsidRPr="006E4F0E">
        <w:rPr>
          <w:sz w:val="21"/>
          <w:szCs w:val="21"/>
        </w:rPr>
        <w:t xml:space="preserve">e with the above </w:t>
      </w:r>
      <w:r w:rsidR="006E4F0E" w:rsidRPr="006E4F0E">
        <w:rPr>
          <w:sz w:val="21"/>
          <w:szCs w:val="21"/>
        </w:rPr>
        <w:t>paragraph employee</w:t>
      </w:r>
      <w:r w:rsidRPr="006E4F0E">
        <w:rPr>
          <w:sz w:val="21"/>
          <w:szCs w:val="21"/>
        </w:rPr>
        <w:t xml:space="preserve"> </w:t>
      </w:r>
      <w:r w:rsidR="000C2C34" w:rsidRPr="006E4F0E">
        <w:rPr>
          <w:sz w:val="21"/>
          <w:szCs w:val="21"/>
        </w:rPr>
        <w:t xml:space="preserve">will </w:t>
      </w:r>
      <w:r w:rsidRPr="006E4F0E">
        <w:rPr>
          <w:sz w:val="21"/>
          <w:szCs w:val="21"/>
        </w:rPr>
        <w:t>be paid at the</w:t>
      </w:r>
      <w:r w:rsidR="000C2C34" w:rsidRPr="006E4F0E">
        <w:rPr>
          <w:sz w:val="21"/>
          <w:szCs w:val="21"/>
        </w:rPr>
        <w:t>ir regular r</w:t>
      </w:r>
      <w:r w:rsidRPr="006E4F0E">
        <w:rPr>
          <w:sz w:val="21"/>
          <w:szCs w:val="21"/>
        </w:rPr>
        <w:t xml:space="preserve">ate </w:t>
      </w:r>
      <w:r w:rsidR="000C2C34" w:rsidRPr="006E4F0E">
        <w:rPr>
          <w:sz w:val="21"/>
          <w:szCs w:val="21"/>
        </w:rPr>
        <w:t xml:space="preserve">of pay.   </w:t>
      </w:r>
    </w:p>
    <w:p w:rsidR="007C21DB" w:rsidRPr="006E4F0E" w:rsidRDefault="007C21DB">
      <w:pPr>
        <w:ind w:left="360" w:hanging="360"/>
        <w:rPr>
          <w:sz w:val="21"/>
          <w:szCs w:val="21"/>
        </w:rPr>
      </w:pPr>
    </w:p>
    <w:p w:rsidR="007C21DB" w:rsidRDefault="00DF488E">
      <w:pPr>
        <w:rPr>
          <w:sz w:val="21"/>
          <w:szCs w:val="21"/>
        </w:rPr>
      </w:pPr>
      <w:r w:rsidRPr="006E4F0E">
        <w:rPr>
          <w:sz w:val="21"/>
          <w:szCs w:val="21"/>
        </w:rPr>
        <w:t>The employer shall provide a copy of this agreement to the employee.  The original will be kept in</w:t>
      </w:r>
      <w:r>
        <w:rPr>
          <w:sz w:val="21"/>
          <w:szCs w:val="21"/>
        </w:rPr>
        <w:t xml:space="preserve"> the employee’s personnel file.</w:t>
      </w:r>
    </w:p>
    <w:p w:rsidR="007C21DB" w:rsidRDefault="007C21DB">
      <w:pPr>
        <w:ind w:left="360" w:hanging="360"/>
        <w:rPr>
          <w:sz w:val="21"/>
          <w:szCs w:val="21"/>
        </w:rPr>
      </w:pPr>
    </w:p>
    <w:p w:rsidR="007C21DB" w:rsidRDefault="00DF488E">
      <w:pPr>
        <w:rPr>
          <w:sz w:val="21"/>
          <w:szCs w:val="21"/>
        </w:rPr>
      </w:pPr>
      <w:r>
        <w:rPr>
          <w:sz w:val="21"/>
          <w:szCs w:val="21"/>
        </w:rPr>
        <w:t>No amendment on termination of this agreement shall be effective without at least one month’s notice in writing by one party to the other.</w:t>
      </w:r>
    </w:p>
    <w:p w:rsidR="007C21DB" w:rsidRDefault="007C21DB">
      <w:pPr>
        <w:jc w:val="both"/>
        <w:rPr>
          <w:b/>
        </w:rPr>
      </w:pPr>
    </w:p>
    <w:p w:rsidR="007C21DB" w:rsidRDefault="00DF488E">
      <w:pPr>
        <w:jc w:val="both"/>
        <w:rPr>
          <w:b/>
        </w:rPr>
      </w:pPr>
      <w:r>
        <w:rPr>
          <w:b/>
        </w:rPr>
        <w:t xml:space="preserve">SIGNED: </w:t>
      </w:r>
      <w:r>
        <w:rPr>
          <w:b/>
        </w:rPr>
        <w:tab/>
      </w:r>
    </w:p>
    <w:p w:rsidR="007C21DB" w:rsidRDefault="007C21DB">
      <w:pPr>
        <w:jc w:val="both"/>
        <w:rPr>
          <w:b/>
        </w:rPr>
      </w:pPr>
    </w:p>
    <w:p w:rsidR="007C21DB" w:rsidRDefault="00DF488E">
      <w:pPr>
        <w:ind w:left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1DB" w:rsidRDefault="00DF488E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Employee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 w:rsidR="009534B3">
        <w:rPr>
          <w:sz w:val="18"/>
          <w:szCs w:val="18"/>
        </w:rPr>
        <w:t xml:space="preserve"> (</w:t>
      </w:r>
      <w:proofErr w:type="spellStart"/>
      <w:proofErr w:type="gramStart"/>
      <w:r w:rsidR="009534B3">
        <w:rPr>
          <w:sz w:val="18"/>
          <w:szCs w:val="18"/>
        </w:rPr>
        <w:t>mm,dd</w:t>
      </w:r>
      <w:proofErr w:type="gramEnd"/>
      <w:r w:rsidR="009534B3">
        <w:rPr>
          <w:sz w:val="18"/>
          <w:szCs w:val="18"/>
        </w:rPr>
        <w:t>,yyyy</w:t>
      </w:r>
      <w:proofErr w:type="spellEnd"/>
      <w:r w:rsidR="009534B3">
        <w:rPr>
          <w:sz w:val="18"/>
          <w:szCs w:val="18"/>
        </w:rPr>
        <w:t>)</w:t>
      </w:r>
    </w:p>
    <w:p w:rsidR="007C21DB" w:rsidRDefault="007C21DB">
      <w:pPr>
        <w:ind w:left="720"/>
        <w:jc w:val="both"/>
        <w:rPr>
          <w:b/>
        </w:rPr>
      </w:pPr>
    </w:p>
    <w:p w:rsidR="007C21DB" w:rsidRDefault="007C21DB">
      <w:pPr>
        <w:ind w:left="720"/>
        <w:jc w:val="both"/>
        <w:rPr>
          <w:b/>
        </w:rPr>
      </w:pPr>
    </w:p>
    <w:p w:rsidR="007C21DB" w:rsidRDefault="00DF488E">
      <w:pPr>
        <w:ind w:left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4F0E" w:rsidRDefault="00DF488E" w:rsidP="006E4F0E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Employer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 w:rsidR="009534B3">
        <w:rPr>
          <w:sz w:val="18"/>
          <w:szCs w:val="18"/>
        </w:rPr>
        <w:t xml:space="preserve"> </w:t>
      </w:r>
      <w:r w:rsidR="006E4F0E">
        <w:rPr>
          <w:sz w:val="18"/>
          <w:szCs w:val="18"/>
        </w:rPr>
        <w:t>(</w:t>
      </w:r>
      <w:proofErr w:type="spellStart"/>
      <w:proofErr w:type="gramStart"/>
      <w:r w:rsidR="006E4F0E">
        <w:rPr>
          <w:sz w:val="18"/>
          <w:szCs w:val="18"/>
        </w:rPr>
        <w:t>mm,dd</w:t>
      </w:r>
      <w:proofErr w:type="gramEnd"/>
      <w:r w:rsidR="006E4F0E">
        <w:rPr>
          <w:sz w:val="18"/>
          <w:szCs w:val="18"/>
        </w:rPr>
        <w:t>,yyyy</w:t>
      </w:r>
      <w:proofErr w:type="spellEnd"/>
      <w:r w:rsidR="006E4F0E">
        <w:rPr>
          <w:sz w:val="18"/>
          <w:szCs w:val="18"/>
        </w:rPr>
        <w:t>)</w:t>
      </w:r>
    </w:p>
    <w:p w:rsidR="007C21DB" w:rsidRDefault="007C21DB">
      <w:pPr>
        <w:ind w:left="720"/>
        <w:rPr>
          <w:sz w:val="21"/>
          <w:szCs w:val="21"/>
        </w:rPr>
      </w:pPr>
    </w:p>
    <w:p w:rsidR="007C21DB" w:rsidRDefault="007C21DB"/>
    <w:sectPr w:rsidR="007C21D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14" w:rsidRDefault="001C7F14">
      <w:r>
        <w:separator/>
      </w:r>
    </w:p>
  </w:endnote>
  <w:endnote w:type="continuationSeparator" w:id="0">
    <w:p w:rsidR="001C7F14" w:rsidRDefault="001C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DB" w:rsidRDefault="00DF488E">
    <w:pPr>
      <w:ind w:left="-90"/>
      <w:rPr>
        <w:sz w:val="18"/>
        <w:szCs w:val="18"/>
      </w:rPr>
    </w:pPr>
    <w:r>
      <w:rPr>
        <w:sz w:val="18"/>
        <w:szCs w:val="18"/>
      </w:rPr>
      <w:t>Peak Vocational and Support Services Ltd.</w:t>
    </w:r>
    <w:r>
      <w:rPr>
        <w:sz w:val="18"/>
        <w:szCs w:val="18"/>
      </w:rPr>
      <w:tab/>
      <w:t xml:space="preserve">                  HR Forms</w:t>
    </w:r>
    <w:r>
      <w:rPr>
        <w:sz w:val="18"/>
        <w:szCs w:val="18"/>
      </w:rPr>
      <w:tab/>
      <w:t xml:space="preserve">      Overtime Agreement, Revised 04282022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14" w:rsidRDefault="001C7F14">
      <w:r>
        <w:separator/>
      </w:r>
    </w:p>
  </w:footnote>
  <w:footnote w:type="continuationSeparator" w:id="0">
    <w:p w:rsidR="001C7F14" w:rsidRDefault="001C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58AB"/>
    <w:multiLevelType w:val="hybridMultilevel"/>
    <w:tmpl w:val="C64A8958"/>
    <w:lvl w:ilvl="0" w:tplc="196A4B36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B3FEE"/>
    <w:multiLevelType w:val="multilevel"/>
    <w:tmpl w:val="8E420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416C20"/>
    <w:multiLevelType w:val="multilevel"/>
    <w:tmpl w:val="9B22F8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B3224D"/>
    <w:multiLevelType w:val="multilevel"/>
    <w:tmpl w:val="543A8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F317DB"/>
    <w:multiLevelType w:val="hybridMultilevel"/>
    <w:tmpl w:val="C9AC49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B"/>
    <w:rsid w:val="000C2C34"/>
    <w:rsid w:val="001C7F14"/>
    <w:rsid w:val="002E2CAE"/>
    <w:rsid w:val="003A0FC0"/>
    <w:rsid w:val="006E4F0E"/>
    <w:rsid w:val="007C21DB"/>
    <w:rsid w:val="008A4912"/>
    <w:rsid w:val="008C1737"/>
    <w:rsid w:val="00943326"/>
    <w:rsid w:val="00947CCF"/>
    <w:rsid w:val="009534B3"/>
    <w:rsid w:val="00D147D1"/>
    <w:rsid w:val="00D47FD3"/>
    <w:rsid w:val="00D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8455"/>
  <w15:docId w15:val="{D36A845A-F068-4C3B-A5DC-9CAC85E8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2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FD3"/>
  </w:style>
  <w:style w:type="paragraph" w:styleId="Footer">
    <w:name w:val="footer"/>
    <w:basedOn w:val="Normal"/>
    <w:link w:val="FooterChar"/>
    <w:uiPriority w:val="99"/>
    <w:unhideWhenUsed/>
    <w:rsid w:val="00D47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FD3"/>
  </w:style>
  <w:style w:type="paragraph" w:styleId="BalloonText">
    <w:name w:val="Balloon Text"/>
    <w:basedOn w:val="Normal"/>
    <w:link w:val="BalloonTextChar"/>
    <w:uiPriority w:val="99"/>
    <w:semiHidden/>
    <w:unhideWhenUsed/>
    <w:rsid w:val="000C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Harder</dc:creator>
  <cp:lastModifiedBy>Paul Henderson</cp:lastModifiedBy>
  <cp:revision>2</cp:revision>
  <cp:lastPrinted>2022-04-29T22:03:00Z</cp:lastPrinted>
  <dcterms:created xsi:type="dcterms:W3CDTF">2022-04-29T23:14:00Z</dcterms:created>
  <dcterms:modified xsi:type="dcterms:W3CDTF">2022-04-29T23:14:00Z</dcterms:modified>
</cp:coreProperties>
</file>